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sz w:val="20"/>
          <w:szCs w:val="21"/>
        </w:rPr>
      </w:pPr>
      <w:r>
        <w:rPr>
          <w:rFonts w:hint="eastAsia" w:ascii="黑体" w:hAnsi="黑体" w:eastAsia="黑体" w:cs="宋体"/>
          <w:b/>
          <w:bCs/>
          <w:color w:val="4472C4" w:themeColor="accent5"/>
          <w:kern w:val="0"/>
          <w:sz w:val="48"/>
          <w:szCs w:val="48"/>
          <w14:textFill>
            <w14:solidFill>
              <w14:schemeClr w14:val="accent5"/>
            </w14:solidFill>
          </w14:textFill>
        </w:rPr>
        <w:t>中心实验室</w:t>
      </w:r>
      <w:r>
        <w:rPr>
          <w:rFonts w:hint="eastAsia" w:ascii="黑体" w:hAnsi="黑体" w:eastAsia="黑体" w:cs="宋体"/>
          <w:b/>
          <w:bCs/>
          <w:color w:val="4472C4" w:themeColor="accent5"/>
          <w:kern w:val="0"/>
          <w:sz w:val="48"/>
          <w:szCs w:val="48"/>
          <w:lang w:eastAsia="zh-CN"/>
          <w14:textFill>
            <w14:solidFill>
              <w14:schemeClr w14:val="accent5"/>
            </w14:solidFill>
          </w14:textFill>
        </w:rPr>
        <w:t>日常行为规范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641" w:leftChars="0" w:hanging="641" w:firstLineChars="0"/>
        <w:textAlignment w:val="auto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使用者需完成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实验室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化学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安全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生物安全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日常规章制度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仪器使用规定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的培训方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可进入实验室工作。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641" w:leftChars="0" w:hanging="641" w:firstLineChars="0"/>
        <w:textAlignment w:val="auto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使用者开展科研工作需严格配备相关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val="en-US" w:eastAsia="zh-CN"/>
        </w:rPr>
        <w:t>PPE；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严禁穿拖鞋、凉鞋、短裤、短裙工作。严禁在实验室喝水、进食、打闹、争执。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641" w:leftChars="0" w:hanging="641" w:firstLineChars="0"/>
        <w:textAlignment w:val="auto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严格按操作规范使用、管理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试剂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，对易燃、易爆、有毒药品要谨慎操作，做好防范措施，分类存放。未用完的药品应严格按其性质注明标签存放箱柜内加锁严格保管。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641" w:leftChars="0" w:hanging="641" w:firstLineChars="0"/>
        <w:textAlignment w:val="auto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使用者有责任和义务维持实验台面和公共区域的整洁。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641" w:leftChars="0" w:hanging="641" w:firstLineChars="0"/>
        <w:textAlignment w:val="auto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配置的试剂需注明试剂名称、使用人、时间。对过期失效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和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标签不明的试剂经检查发现一律按废弃物处理。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641" w:leftChars="0" w:hanging="641" w:firstLineChars="0"/>
        <w:textAlignment w:val="auto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普通实验废液倒入水槽中，用水冲洗干净；有毒液体集中处理；生活垃圾和医疗废物须分开丢弃。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641" w:leftChars="0" w:hanging="641" w:firstLineChars="0"/>
        <w:textAlignment w:val="auto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工作中所接触的各种样本均可能带有病原微生物，存在潜在的传染危害性。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请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严格遵守生物安全守则，加强个人生物安全的防护，熟知发生泼洒或暴露的紧急处理与报告。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641" w:leftChars="0" w:hanging="641" w:firstLineChars="0"/>
        <w:textAlignment w:val="auto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规定预约使用的设备一定要提前预约。公共假期期间使用设备应在假期之前预约，不接受临时预约。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641" w:leftChars="0" w:hanging="641" w:firstLineChars="0"/>
        <w:textAlignment w:val="auto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使用者在实验室工作期间，要严格遵守实验室各种规章制度、仪器操作规范。严禁擅自处理、拆卸、调换设备。贵重精密仪器设备应在实验室技术员指导下进行操作。仪器使用完毕后请清洁仪器，并及时填写使用记录。违反规定导致仪器损坏，维修费用由实验者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科室或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本人赔偿。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641" w:leftChars="0" w:hanging="641" w:firstLineChars="0"/>
        <w:textAlignment w:val="auto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实验室所有公共电脑使用仅限于科研相关工作。严禁下玩电脑游戏、上网聊天、炒股、购物等与科研无关的行为。需要安装科研相关软件应提前向管理员申请，严禁私自安装任何软件。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641" w:leftChars="0" w:hanging="641" w:firstLineChars="0"/>
        <w:textAlignment w:val="auto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严格看管好门户、水电、各种气瓶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停水、停电时要及时切断电源，关掉龙头。下班前清理器材工具，应检查仪器电源是否关闭，关好窗户，锁好门。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641" w:leftChars="0" w:hanging="641" w:firstLineChars="0"/>
        <w:textAlignment w:val="auto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凡持有本实验室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门禁卡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的人员，均不得随意将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门禁卡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转借他人或带不相关人员进入实验室。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641" w:leftChars="0" w:hanging="641" w:firstLineChars="0"/>
        <w:textAlignment w:val="auto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科研课题结束或科研人员离职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应及时实验室工作人员，清理试剂、器材，带走自备物品，交还所用实验室物品，结算费用，经实验室工作人员审核并签名后离开实验室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641" w:leftChars="0" w:hanging="641" w:firstLineChars="0"/>
        <w:textAlignment w:val="auto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如遇紧急情况请立即与实验室管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员工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联络。若遇水灾，火灾，应及时切断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水源、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电源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使用灭火器灭火，同时打"119"电话向消防部门报警。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641" w:leftChars="0" w:hanging="641" w:firstLineChars="0"/>
        <w:textAlignment w:val="auto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对于违反上述规定的，根据本人态度给予批评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eastAsia="zh-CN"/>
        </w:rPr>
        <w:t>警告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。造成事故者，视情节轻重，给予行政处分或经济赔偿。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641" w:leftChars="0" w:hanging="641" w:firstLineChars="0"/>
        <w:textAlignment w:val="auto"/>
        <w:rPr>
          <w:rFonts w:hint="eastAsia" w:cs="Arial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请使用者相互监督，共同维护医院中心实验室科研平台。实验室各房间应有专人负责卫生管理工作，室内卫生要定期打扫，做到台面、室内整洁卫生</w:t>
      </w:r>
      <w:r>
        <w:rPr>
          <w:rFonts w:hint="eastAsia" w:cs="Arial" w:asciiTheme="minorEastAsia" w:hAnsiTheme="minorEastAsia"/>
          <w:kern w:val="0"/>
          <w:sz w:val="32"/>
          <w:szCs w:val="32"/>
        </w:rPr>
        <w:t>。</w:t>
      </w:r>
    </w:p>
    <w:sectPr>
      <w:headerReference r:id="rId3" w:type="default"/>
      <w:pgSz w:w="11906" w:h="16838"/>
      <w:pgMar w:top="1440" w:right="1800" w:bottom="1440" w:left="180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b/>
        <w:bCs/>
        <w:kern w:val="0"/>
        <w:sz w:val="28"/>
        <w:szCs w:val="28"/>
      </w:rPr>
    </w:pPr>
    <w:r>
      <w:rPr>
        <w:rFonts w:hint="eastAsia" w:ascii="宋体" w:hAnsi="宋体" w:eastAsia="宋体" w:cs="宋体"/>
        <w:b/>
        <w:bCs/>
        <w:kern w:val="0"/>
        <w:sz w:val="28"/>
        <w:szCs w:val="28"/>
      </w:rPr>
      <w:drawing>
        <wp:inline distT="0" distB="0" distL="0" distR="0">
          <wp:extent cx="4890135" cy="774065"/>
          <wp:effectExtent l="0" t="0" r="5715" b="6985"/>
          <wp:docPr id="2" name="图片 0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logo2.jpg"/>
                  <pic:cNvPicPr>
                    <a:picLocks noChangeAspect="1"/>
                  </pic:cNvPicPr>
                </pic:nvPicPr>
                <pic:blipFill>
                  <a:blip r:embed="rId1" cstate="print"/>
                  <a:srcRect l="6801" t="21795" b="23047"/>
                  <a:stretch>
                    <a:fillRect/>
                  </a:stretch>
                </pic:blipFill>
                <pic:spPr>
                  <a:xfrm>
                    <a:off x="0" y="0"/>
                    <a:ext cx="4890135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7F91C"/>
    <w:multiLevelType w:val="singleLevel"/>
    <w:tmpl w:val="1057F91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kNjhhNTMxNjIzMjM0NDNjOTgyOWQ3ZTM4M2Q1MGMifQ=="/>
  </w:docVars>
  <w:rsids>
    <w:rsidRoot w:val="00FA26A0"/>
    <w:rsid w:val="00CE0686"/>
    <w:rsid w:val="00FA26A0"/>
    <w:rsid w:val="0588057C"/>
    <w:rsid w:val="067A4A15"/>
    <w:rsid w:val="0A5F5229"/>
    <w:rsid w:val="17F86322"/>
    <w:rsid w:val="229F1274"/>
    <w:rsid w:val="2A3233BE"/>
    <w:rsid w:val="2D1442DA"/>
    <w:rsid w:val="345F22BD"/>
    <w:rsid w:val="3D3A6754"/>
    <w:rsid w:val="43A57F9B"/>
    <w:rsid w:val="54A37400"/>
    <w:rsid w:val="5AAB70B2"/>
    <w:rsid w:val="636A328F"/>
    <w:rsid w:val="6BBE110A"/>
    <w:rsid w:val="760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13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2016-09-30T01:25:00Z</dcterms:created>
  <dc:creator>a</dc:creator>
  <cp:lastModifiedBy>张霁</cp:lastModifiedBy>
  <dcterms:modified xsi:type="dcterms:W3CDTF">2023-10-10T08:28:16Z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14CFEC3B3B3147828C305E96695BAD23</vt:lpwstr>
  </property>
</Properties>
</file>